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1A2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12191" w:leader="none"/>
        </w:tabs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Тематический перспективный план на Сентябрь  месяц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475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41"/>
        </w:trPr>
        <w:tc>
          <w:tcPr>
            <w:tcW w:w="5105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473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4неделя </w:t>
            </w:r>
          </w:p>
        </w:tc>
        <w:tc>
          <w:tcPr>
            <w:tcW w:w="492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недели</w:t>
            </w:r>
          </w:p>
        </w:tc>
      </w:tr>
      <w:tr>
        <w:trPr>
          <w:cantSplit/>
          <w:trHeight w:hRule="atLeast" w:val="1035"/>
        </w:trPr>
        <w:tc>
          <w:tcPr>
            <w:tcW w:w="491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«Картинка про лето»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 52.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473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«Знакомство с акварелью»  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Т.С.Комарова стр. 53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4922" w:type="dxa"/>
            <w:tcBorders>
              <w:bottom w:val="single" w:sz="4" w:space="0" w:shadow="0" w:frame="0" w:color="auto"/>
            </w:tcBorders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 57 «Яблони с золотыми яблоками в волшебном саду»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175"/>
        </w:trPr>
        <w:tc>
          <w:tcPr>
            <w:tcW w:w="491" w:type="dxa"/>
            <w:textDirection w:val="btLr"/>
          </w:tcPr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61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стр. 38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</w:t>
            </w:r>
            <w:r>
              <w:rPr>
                <w:rFonts w:ascii="Times New Roman" w:hAnsi="Times New Roman"/>
                <w:sz w:val="20"/>
              </w:rPr>
              <w:t xml:space="preserve"> )Нищева Н.В. стр. 26 занятие 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</w:t>
            </w:r>
          </w:p>
        </w:tc>
        <w:tc>
          <w:tcPr>
            <w:tcW w:w="473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О.В. Дыбина стр. 20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Нищева Н.В. стр. 30 занятие 2</w:t>
            </w:r>
          </w:p>
        </w:tc>
        <w:tc>
          <w:tcPr>
            <w:tcW w:w="4922" w:type="dxa"/>
            <w:tcBorders>
              <w:bottom w:val="single" w:sz="4" w:space="0" w:shadow="0" w:frame="0" w:color="auto"/>
            </w:tcBorders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 саду ли, во городе»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стр. 36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 Нищева Н.В. стр. 34 занятие 3</w:t>
            </w:r>
          </w:p>
        </w:tc>
      </w:tr>
      <w:tr>
        <w:trPr>
          <w:cantSplit/>
          <w:trHeight w:hRule="atLeast" w:val="1901"/>
        </w:trPr>
        <w:tc>
          <w:tcPr>
            <w:tcW w:w="491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61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13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 13 Тема 1 раб. с иллюстр. «Карта Формандии»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Физкультура на прогулке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4731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15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13 тема 1 раб. с иллюст. «Жители  Формандии»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4922" w:type="dxa"/>
            <w:tcBorders>
              <w:top w:val="single" w:sz="4" w:space="0" w:shadow="0" w:frame="0" w:color="auto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18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 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Физкультура на прогулке</w:t>
            </w:r>
          </w:p>
        </w:tc>
      </w:tr>
      <w:tr>
        <w:trPr>
          <w:cantSplit/>
          <w:trHeight w:hRule="atLeast" w:val="2700"/>
        </w:trPr>
        <w:tc>
          <w:tcPr>
            <w:tcW w:w="491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461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</w:t>
            </w:r>
            <w:r>
              <w:rPr>
                <w:rFonts w:ascii="Times New Roman" w:hAnsi="Times New Roman"/>
                <w:sz w:val="20"/>
              </w:rPr>
              <w:t xml:space="preserve">В.В. Гербов стр.30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Чтение рнс «Заяц-хвастун» и присказки «Начинаются наши сказки…»</w:t>
            </w:r>
            <w:r>
              <w:rPr>
                <w:rFonts w:ascii="Times New Roman" w:hAnsi="Times New Roman"/>
                <w:b w:val="1"/>
              </w:rPr>
              <w:t xml:space="preserve">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</w:rPr>
              <w:t xml:space="preserve"> 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Комарова Т.С стр. 55 «Космея»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Музыка</w:t>
            </w:r>
          </w:p>
        </w:tc>
        <w:tc>
          <w:tcPr>
            <w:tcW w:w="473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В.В. Гербов стр.  32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ЗКР звуки  з-с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Рисование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Комарова Т.С стр. 58 «Чебурашка»</w:t>
            </w:r>
          </w:p>
          <w:p>
            <w:pPr>
              <w:tabs>
                <w:tab w:val="left" w:pos="1155" w:leader="none"/>
                <w:tab w:val="center" w:pos="1663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Музыка                   </w:t>
            </w:r>
          </w:p>
        </w:tc>
        <w:tc>
          <w:tcPr>
            <w:tcW w:w="492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31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пересказ р.н.с. «Заяц хвасткн» и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</w:t>
            </w:r>
            <w:r>
              <w:rPr>
                <w:rFonts w:ascii="Times New Roman" w:hAnsi="Times New Roman"/>
                <w:b w:val="1"/>
              </w:rPr>
              <w:t>Комарова Т.С стр. 61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 xml:space="preserve"> «Осенний лес»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Музыка                   </w:t>
            </w:r>
          </w:p>
        </w:tc>
      </w:tr>
      <w:tr>
        <w:trPr>
          <w:cantSplit/>
          <w:trHeight w:hRule="atLeast" w:val="1095"/>
        </w:trPr>
        <w:tc>
          <w:tcPr>
            <w:tcW w:w="491" w:type="dxa"/>
            <w:textDirection w:val="btLr"/>
          </w:tcPr>
          <w:p>
            <w:pPr>
              <w:spacing w:after="0" w:beforeAutospacing="0" w:afterAutospacing="0"/>
              <w:ind w:left="0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61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Аппликация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53 «на лесной полянке выросли грибы»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473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51 «Грибы»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помещении                                                   </w:t>
            </w:r>
          </w:p>
        </w:tc>
        <w:tc>
          <w:tcPr>
            <w:tcW w:w="4922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59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Физкультура в помещении                                                      </w:t>
            </w:r>
          </w:p>
        </w:tc>
      </w:tr>
    </w:tbl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t xml:space="preserve">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</w:t>
      </w: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</w:p>
    <w:p>
      <w:pPr>
        <w:tabs>
          <w:tab w:val="left" w:pos="12191" w:leader="none"/>
        </w:tabs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Тематический перспективный план на Октябрь месяц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38"/>
        </w:trPr>
        <w:tc>
          <w:tcPr>
            <w:tcW w:w="382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неделя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недели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неделя</w:t>
            </w:r>
          </w:p>
        </w:tc>
      </w:tr>
      <w:tr>
        <w:trPr>
          <w:cantSplit/>
          <w:trHeight w:hRule="atLeast" w:val="845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«Идет дождь»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63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«Девочка в нарядном платье»  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68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«Знакомство с Городецкой росписью»      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Т.С. Комарова стр. 69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«Городецкая роспись»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стр.70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153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«Берегите животных»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стр. 41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 Нищева Н.В. стр. 36 занятие 4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«Что предмет расскажет о себе»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О.В. Дыбина стр.24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 Нищева Н.В. стр .40 занятие 5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«Прогулка по лесу»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 стр 42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Нищева Н.В. стр 44 занятие 6                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«О дружбе и друзьях»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 xml:space="preserve"> О.В. Дыбина стр. 25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Нищева Н.В. стр 48 занятие 7                    </w:t>
            </w:r>
          </w:p>
        </w:tc>
      </w:tr>
      <w:tr>
        <w:trPr>
          <w:cantSplit/>
          <w:trHeight w:hRule="atLeast" w:val="1899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21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 19 Тема 2 «Машины»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стр.23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 21 Тем а 2 раб. с иллюстр.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25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Занятия 7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Куцфкова Л.В. стр 25 Тема 3 раб. с иллюст. «Летательные аппараты»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27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  25 раб.  с иллюст. «Космические корабли и станция»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Физкультура на прогулке</w:t>
            </w:r>
          </w:p>
        </w:tc>
      </w:tr>
      <w:tr>
        <w:trPr>
          <w:cantSplit/>
          <w:trHeight w:hRule="atLeast" w:val="1500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46 «Чтение сказки «Крылатый, мохнатый и масленный»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 </w:t>
            </w:r>
            <w:r>
              <w:rPr>
                <w:rFonts w:ascii="Times New Roman" w:hAnsi="Times New Roman"/>
              </w:rPr>
              <w:t>Комарова Т.С стр65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игрушки»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стр.43 ЗКР звуки «с», «ц»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</w:t>
            </w:r>
            <w:r>
              <w:rPr>
                <w:rFonts w:ascii="Times New Roman" w:hAnsi="Times New Roman"/>
              </w:rPr>
              <w:t>Комарова Т.С стр67 «Дымковская слобода(деревня)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 42 обучение рассказыванию «описание кукол»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</w:t>
            </w:r>
            <w:r>
              <w:rPr>
                <w:rFonts w:ascii="Times New Roman" w:hAnsi="Times New Roman"/>
              </w:rPr>
              <w:t>Комарова Т.С стр 71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«Как мы играли в п/и «медведь и пчелы»</w:t>
            </w:r>
            <w:r>
              <w:rPr>
                <w:rFonts w:ascii="Times New Roman" w:hAnsi="Times New Roman"/>
                <w:b w:val="1"/>
                <w:sz w:val="18"/>
              </w:rPr>
              <w:t xml:space="preserve">                       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45 «Рассказывание по сюжетной картинке»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</w:t>
            </w:r>
            <w:r>
              <w:rPr>
                <w:rFonts w:ascii="Times New Roman" w:hAnsi="Times New Roman"/>
              </w:rPr>
              <w:t>Комарова Т.С стр72 «Деревенский домик»</w:t>
            </w:r>
          </w:p>
        </w:tc>
      </w:tr>
      <w:tr>
        <w:trPr>
          <w:cantSplit/>
          <w:trHeight w:hRule="atLeast" w:val="731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62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Музыка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Музыка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Физкультура в помещении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Т.С. Комарова стр.  64 «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Музыка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Т.С. Комарова стр</w:t>
            </w:r>
            <w:r>
              <w:rPr>
                <w:rFonts w:ascii="Times New Roman" w:hAnsi="Times New Roman"/>
                <w:b w:val="1"/>
                <w:sz w:val="20"/>
              </w:rPr>
              <w:t xml:space="preserve">.  66    Музыка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</w:tr>
    </w:tbl>
    <w:p>
      <w:pPr>
        <w:rPr>
          <w:rFonts w:ascii="Times New Roman" w:hAnsi="Times New Roman"/>
          <w:b w:val="1"/>
          <w:sz w:val="28"/>
        </w:rPr>
      </w:pPr>
      <w:r>
        <w:t xml:space="preserve">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</w:t>
      </w: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/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Тематический перспективный план на Ноябрь месяц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5433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37"/>
        </w:trPr>
        <w:tc>
          <w:tcPr>
            <w:tcW w:w="400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86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85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>
        <w:trPr>
          <w:cantSplit/>
          <w:trHeight w:hRule="atLeast" w:val="1185"/>
        </w:trPr>
        <w:tc>
          <w:tcPr>
            <w:tcW w:w="385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"Сказочный домик"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76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71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«Закладка для книги»  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79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86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«Еловые веточки»      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И.А. Лыкова ст р. 102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859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«Роспись олешко»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стр.77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148"/>
        </w:trPr>
        <w:tc>
          <w:tcPr>
            <w:tcW w:w="385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18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стр. 45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Нищева Н.В. стр109                        </w:t>
            </w:r>
          </w:p>
        </w:tc>
        <w:tc>
          <w:tcPr>
            <w:tcW w:w="3710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О.В. Дыбина стр.27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Нищева Н.В. стр 112                </w:t>
            </w:r>
          </w:p>
        </w:tc>
        <w:tc>
          <w:tcPr>
            <w:tcW w:w="3860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О.А. Соломенников стр  49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Нищева Н.В. стр     117                  </w:t>
            </w:r>
          </w:p>
        </w:tc>
        <w:tc>
          <w:tcPr>
            <w:tcW w:w="3859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О.В. Дыбина стр. 28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Нищева Н.В. стр     122                 </w:t>
            </w:r>
          </w:p>
        </w:tc>
      </w:tr>
      <w:tr>
        <w:trPr>
          <w:cantSplit/>
          <w:trHeight w:hRule="atLeast" w:val="1569"/>
        </w:trPr>
        <w:tc>
          <w:tcPr>
            <w:tcW w:w="385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18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И.А. Помораева стр.   27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 29 Тема 4  раб. с иллюстр. «Роботы»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стр.29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32 раб. с иллюстр. «Строительные детали»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86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30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Занятия 10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859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32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11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34 Тема 5 раб. с иллюстр.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Физкультура на прогулке</w:t>
            </w:r>
          </w:p>
        </w:tc>
      </w:tr>
      <w:tr>
        <w:trPr>
          <w:cantSplit/>
          <w:trHeight w:hRule="atLeast" w:val="1650"/>
        </w:trPr>
        <w:tc>
          <w:tcPr>
            <w:tcW w:w="385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18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стр.50 «Чтение стихов про осень»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</w:rPr>
              <w:t>Рисование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 </w:t>
            </w:r>
            <w:r>
              <w:rPr>
                <w:rFonts w:ascii="Times New Roman" w:hAnsi="Times New Roman"/>
              </w:rPr>
              <w:t>Комарова Т.С стр73 «Что нам осень принесла»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ЗКР звуки «ж», «ш»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Рисование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 </w:t>
            </w:r>
            <w:r>
              <w:rPr>
                <w:rFonts w:ascii="Times New Roman" w:hAnsi="Times New Roman"/>
              </w:rPr>
              <w:t>Комарова Т.С стр 74 «Автобус украшенный флажками, едет по улице»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 </w:t>
            </w:r>
          </w:p>
        </w:tc>
        <w:tc>
          <w:tcPr>
            <w:tcW w:w="386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(основы грамотности)</w:t>
            </w:r>
            <w:r>
              <w:rPr>
                <w:rFonts w:ascii="Times New Roman" w:hAnsi="Times New Roman"/>
                <w:sz w:val="20"/>
              </w:rPr>
              <w:t xml:space="preserve"> В.В. Гербов стр.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Т.С стр 80 «Моя любимая сказка»</w:t>
            </w:r>
          </w:p>
        </w:tc>
        <w:tc>
          <w:tcPr>
            <w:tcW w:w="3859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В.В. Гербов стр. 52 «Чтение  р.н.с. «Хаврошечка»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Рисование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 </w:t>
            </w:r>
            <w:r>
              <w:rPr>
                <w:rFonts w:ascii="Times New Roman" w:hAnsi="Times New Roman"/>
              </w:rPr>
              <w:t>Комарова Т.С стр 81 «Грузовая машина»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</w:t>
            </w:r>
          </w:p>
        </w:tc>
      </w:tr>
      <w:tr>
        <w:trPr>
          <w:cantSplit/>
          <w:trHeight w:hRule="atLeast" w:val="728"/>
        </w:trPr>
        <w:tc>
          <w:tcPr>
            <w:tcW w:w="385" w:type="dxa"/>
            <w:textDirection w:val="btLr"/>
          </w:tcPr>
          <w:p>
            <w:pPr>
              <w:spacing w:after="0" w:beforeAutospacing="0" w:afterAutospacing="0"/>
              <w:ind w:left="0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 78 «Козленок»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710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 76 «машины едут по улице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Музыка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Физкультура в помещении                                                   </w:t>
            </w:r>
          </w:p>
        </w:tc>
        <w:tc>
          <w:tcPr>
            <w:tcW w:w="3860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 73 «Дом на нашей улице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859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Т.С. Комарова стр</w:t>
            </w:r>
            <w:r>
              <w:rPr>
                <w:rFonts w:ascii="Times New Roman" w:hAnsi="Times New Roman"/>
                <w:b w:val="1"/>
                <w:sz w:val="20"/>
              </w:rPr>
              <w:t xml:space="preserve">.  79 «Вылепи  свою любимую игрушку»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Музыка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</w:tr>
    </w:tbl>
    <w:p>
      <w:pPr>
        <w:spacing w:after="0" w:beforeAutospacing="0" w:afterAutospacing="0"/>
      </w:pPr>
      <w:r>
        <w:t xml:space="preserve">                                         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                               </w:t>
      </w:r>
      <w:r>
        <w:rPr>
          <w:rFonts w:ascii="Times New Roman" w:hAnsi="Times New Roman"/>
          <w:b w:val="1"/>
          <w:sz w:val="28"/>
        </w:rPr>
        <w:t xml:space="preserve">Тематический перспективный план на Декабрь  месяц  в старшей группе «Звездочки»</w:t>
      </w:r>
    </w:p>
    <w:p>
      <w:pPr>
        <w:spacing w:after="0" w:beforeAutospacing="0" w:afterAutospacing="0"/>
      </w:pPr>
      <w: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5481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300"/>
        </w:trPr>
        <w:tc>
          <w:tcPr>
            <w:tcW w:w="401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72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87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87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>
        <w:trPr>
          <w:cantSplit/>
          <w:trHeight w:hRule="atLeast" w:val="1185"/>
        </w:trPr>
        <w:tc>
          <w:tcPr>
            <w:tcW w:w="387" w:type="dxa"/>
            <w:textDirection w:val="btLr"/>
          </w:tcPr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</w:p>
        </w:tc>
        <w:tc>
          <w:tcPr>
            <w:tcW w:w="3629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«Зима»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85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72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«Большие и маленькие ели»  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86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872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«Синие и красные птицы»      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Т.С. Комарова стр. 88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87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Городецкая роспись деревянной доски»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стр.89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770"/>
        </w:trPr>
        <w:tc>
          <w:tcPr>
            <w:tcW w:w="387" w:type="dxa"/>
            <w:textDirection w:val="btLr"/>
          </w:tcPr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29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стр53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                     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b w:val="1"/>
                <w:sz w:val="20"/>
              </w:rPr>
              <w:t>Нищева Н.В. стр127</w:t>
            </w:r>
          </w:p>
        </w:tc>
        <w:tc>
          <w:tcPr>
            <w:tcW w:w="3722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О.В. Дыбина стр.31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Нищева Н.В. стр    133               </w:t>
            </w:r>
          </w:p>
        </w:tc>
        <w:tc>
          <w:tcPr>
            <w:tcW w:w="3872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 стр 55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Нищева Н.В. стр 138                    </w:t>
            </w:r>
          </w:p>
        </w:tc>
        <w:tc>
          <w:tcPr>
            <w:tcW w:w="387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О.В. Дыбина стр. 32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Нищева Н.В. стр  142</w:t>
            </w:r>
          </w:p>
        </w:tc>
      </w:tr>
      <w:tr>
        <w:trPr>
          <w:cantSplit/>
          <w:trHeight w:hRule="atLeast" w:val="1860"/>
        </w:trPr>
        <w:tc>
          <w:tcPr>
            <w:tcW w:w="387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</w:t>
            </w:r>
          </w:p>
        </w:tc>
        <w:tc>
          <w:tcPr>
            <w:tcW w:w="3629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34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12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29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722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стр.36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13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872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38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Занятия 14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48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34 « Пеньки»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на прогулке</w:t>
            </w:r>
          </w:p>
        </w:tc>
        <w:tc>
          <w:tcPr>
            <w:tcW w:w="3871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40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15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35 «Автобусы»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</w:tr>
      <w:tr>
        <w:trPr>
          <w:cantSplit/>
          <w:trHeight w:hRule="atLeast" w:val="1575"/>
        </w:trPr>
        <w:tc>
          <w:tcPr>
            <w:tcW w:w="387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0"/>
              </w:rPr>
              <w:t>ЧТ</w:t>
            </w:r>
          </w:p>
        </w:tc>
        <w:tc>
          <w:tcPr>
            <w:tcW w:w="3629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стр.60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</w:t>
            </w:r>
            <w:r>
              <w:rPr>
                <w:rFonts w:ascii="Times New Roman" w:hAnsi="Times New Roman"/>
                <w:b w:val="1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Т.С стр90 «Рисование по замыслу»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3722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В.В. Гербов стр.66 ЗКР звуки «с», «ш»                                           </w:t>
            </w:r>
            <w:r>
              <w:rPr>
                <w:rFonts w:ascii="Times New Roman" w:hAnsi="Times New Roman"/>
                <w:b w:val="1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Т.С стр92 «Снежинка»</w:t>
            </w:r>
          </w:p>
          <w:p>
            <w:pPr>
              <w:tabs>
                <w:tab w:val="left" w:pos="1155" w:leader="none"/>
                <w:tab w:val="center" w:pos="1663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w="3872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  <w:r>
              <w:rPr>
                <w:rFonts w:ascii="Times New Roman" w:hAnsi="Times New Roman"/>
                <w:sz w:val="20"/>
              </w:rPr>
              <w:t>В.В. Гербов стр. 64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</w:t>
            </w:r>
            <w:r>
              <w:rPr>
                <w:rFonts w:ascii="Times New Roman" w:hAnsi="Times New Roman"/>
                <w:b w:val="1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Т.С стр 94 «Наша нарядная елка»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</w:t>
            </w:r>
          </w:p>
        </w:tc>
        <w:tc>
          <w:tcPr>
            <w:tcW w:w="3871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68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  <w:r>
              <w:rPr>
                <w:rFonts w:ascii="Times New Roman" w:hAnsi="Times New Roman"/>
                <w:b w:val="1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Т.С стр 95 «Усатый-полосатый»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               </w:t>
            </w:r>
          </w:p>
        </w:tc>
      </w:tr>
      <w:tr>
        <w:trPr>
          <w:cantSplit/>
          <w:trHeight w:hRule="atLeast" w:val="736"/>
        </w:trPr>
        <w:tc>
          <w:tcPr>
            <w:tcW w:w="387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629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86 «Котенок»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722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Т.С. Комарова стр.90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Музыка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Физкультура в помещении                                                   </w:t>
            </w:r>
          </w:p>
        </w:tc>
        <w:tc>
          <w:tcPr>
            <w:tcW w:w="3872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Т.С. Комарова стр.93 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87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Т.С. Комарова стр</w:t>
            </w:r>
            <w:r>
              <w:rPr>
                <w:rFonts w:ascii="Times New Roman" w:hAnsi="Times New Roman"/>
                <w:b w:val="1"/>
                <w:sz w:val="20"/>
              </w:rPr>
              <w:t xml:space="preserve">. 92 </w:t>
            </w:r>
            <w:r>
              <w:rPr>
                <w:rFonts w:ascii="Times New Roman" w:hAnsi="Times New Roman"/>
                <w:sz w:val="20"/>
              </w:rPr>
              <w:t>«Снегурочка»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</w:tr>
    </w:tbl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</w:t>
      </w: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Тематический перспективный план на Январь мес</w:t>
      </w:r>
      <w:bookmarkStart w:id="0" w:name="_GoBack"/>
      <w:bookmarkEnd w:id="0"/>
      <w:r>
        <w:rPr>
          <w:rFonts w:ascii="Times New Roman" w:hAnsi="Times New Roman"/>
          <w:b w:val="1"/>
          <w:sz w:val="28"/>
        </w:rPr>
        <w:t xml:space="preserve">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38"/>
        </w:trPr>
        <w:tc>
          <w:tcPr>
            <w:tcW w:w="382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недели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cantSplit/>
          <w:trHeight w:hRule="atLeast" w:val="845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96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стр.97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Т.С. Комарова стр. 98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cantSplit/>
          <w:trHeight w:hRule="atLeast" w:val="1153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стр. 57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Н.В. Нищева стр.  145                 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О.В. Дыбина стр34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Н.В. Нищева стр.  151           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 стр 59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</w:t>
            </w:r>
          </w:p>
          <w:p>
            <w:pPr>
              <w:spacing w:lineRule="auto" w:line="240" w:after="0" w:beforeAutospacing="0" w:afterAutospacing="0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 xml:space="preserve">Н.В. Нищева стр. 156                      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cantSplit/>
          <w:trHeight w:hRule="atLeast" w:val="1410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43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37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46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43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Физкультура на прогулке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48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46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Физкультура на прогулке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cantSplit/>
          <w:trHeight w:hRule="atLeast" w:val="1755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(основы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грамотности)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75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 </w:t>
            </w:r>
            <w:r>
              <w:rPr>
                <w:rFonts w:ascii="Times New Roman" w:hAnsi="Times New Roman"/>
                <w:sz w:val="20"/>
              </w:rPr>
              <w:t>Комарова Т.С стр 100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В.В. Гербов стр.  79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</w:t>
            </w:r>
            <w:r>
              <w:rPr>
                <w:rFonts w:ascii="Times New Roman" w:hAnsi="Times New Roman"/>
                <w:sz w:val="20"/>
              </w:rPr>
              <w:t>Комарова Т.С стр101</w:t>
            </w:r>
          </w:p>
          <w:p>
            <w:pPr>
              <w:tabs>
                <w:tab w:val="left" w:pos="1155" w:leader="none"/>
                <w:tab w:val="center" w:pos="1663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ab/>
              <w:t xml:space="preserve"> 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В.В. Гербов стр 84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</w:rPr>
              <w:t xml:space="preserve">Рисование </w:t>
            </w:r>
            <w:r>
              <w:rPr>
                <w:rFonts w:ascii="Times New Roman" w:hAnsi="Times New Roman"/>
                <w:sz w:val="20"/>
              </w:rPr>
              <w:t>Комарова Т.С стр 103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3685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cantSplit/>
          <w:trHeight w:hRule="atLeast" w:val="731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98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Т.С. Комарова стр.96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ab/>
              <w:t xml:space="preserve">Музыка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Физкультура в помещении                                                   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стр.102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Музыка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rPr>
          <w:rFonts w:ascii="Times New Roman" w:hAnsi="Times New Roman"/>
          <w:b w:val="1"/>
          <w:sz w:val="28"/>
        </w:rPr>
      </w:pPr>
      <w:r>
        <w:t xml:space="preserve">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</w:t>
      </w: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/>
    <w:p/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Тематический перспективный план на Февраль  месяц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38"/>
        </w:trPr>
        <w:tc>
          <w:tcPr>
            <w:tcW w:w="382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>
        <w:trPr>
          <w:cantSplit/>
          <w:trHeight w:hRule="atLeast" w:val="845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104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108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Т.С. Комарова стр. 109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стр.113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153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О.В. Дыбинастр. 37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Н.В. Нищева стр.  145             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О.А. Соломенников стр.62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Н.В. Нищева стр. 164           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 стр 62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Н.В. Нищева стр. 167           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О.В. Дыбина стр. 38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Н.В. Нищева стр.   170                </w:t>
            </w:r>
          </w:p>
        </w:tc>
      </w:tr>
      <w:tr>
        <w:trPr>
          <w:cantSplit/>
          <w:trHeight w:hRule="atLeast" w:val="1710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52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стр.45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стр.54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46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Физкультура на прогулке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56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50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Физкультура на прогулке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59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51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Физкультура на прогулке</w:t>
            </w:r>
          </w:p>
        </w:tc>
      </w:tr>
      <w:tr>
        <w:trPr>
          <w:cantSplit/>
          <w:trHeight w:hRule="atLeast" w:val="1144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стр.85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</w:rPr>
              <w:t>Рисование Комарова Т.С стр 106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Музыка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В.В. Гербов стр.  87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Рисование Комарова Т.С стр111</w:t>
            </w:r>
          </w:p>
          <w:p>
            <w:pPr>
              <w:tabs>
                <w:tab w:val="left" w:pos="1155" w:leader="none"/>
                <w:tab w:val="center" w:pos="1663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ab/>
              <w:tab/>
              <w:t xml:space="preserve">Музыка                   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Гербова В.В.</w:t>
            </w:r>
            <w:r>
              <w:rPr>
                <w:rFonts w:ascii="Times New Roman" w:hAnsi="Times New Roman"/>
                <w:sz w:val="20"/>
              </w:rPr>
              <w:t xml:space="preserve"> стр. 88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</w:rPr>
              <w:t>Рисование Комарова Т.С стр112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Музыка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89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</w:rPr>
              <w:t>Рисование Комарова Т.С стр114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Музыка</w:t>
            </w:r>
          </w:p>
        </w:tc>
      </w:tr>
      <w:tr>
        <w:trPr>
          <w:cantSplit/>
          <w:trHeight w:hRule="atLeast" w:val="731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105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стр.107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Физкультура в помещении                                                   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стр.110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Т.С. Комарова стр</w:t>
            </w:r>
            <w:r>
              <w:rPr>
                <w:rFonts w:ascii="Times New Roman" w:hAnsi="Times New Roman"/>
                <w:b w:val="1"/>
                <w:sz w:val="20"/>
              </w:rPr>
              <w:t>. 114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</w:tr>
    </w:tbl>
    <w:p>
      <w:pPr>
        <w:rPr>
          <w:rFonts w:ascii="Times New Roman" w:hAnsi="Times New Roman"/>
          <w:b w:val="1"/>
          <w:sz w:val="28"/>
        </w:rPr>
      </w:pPr>
      <w:r>
        <w:t xml:space="preserve">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</w:t>
      </w: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</w:p>
    <w:p/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Тематический перспективный план на Март  месяц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4737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138"/>
        </w:trPr>
        <w:tc>
          <w:tcPr>
            <w:tcW w:w="3823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>
        <w:trPr>
          <w:cantSplit/>
          <w:trHeight w:hRule="atLeast" w:val="845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116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118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Т.С. Комарова стр. 120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Музыка</w:t>
            </w: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стр.122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153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стр. 66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Нищева Н.В.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175           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О.В. Дыбина стр.41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Нищева Н.В.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180                  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 стр 69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Нищева Н.В.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185       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О.В. Дыбина стр. 43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Нищева Н.В. стр.188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</w:t>
            </w:r>
          </w:p>
        </w:tc>
      </w:tr>
      <w:tr>
        <w:trPr>
          <w:cantSplit/>
          <w:trHeight w:hRule="atLeast" w:val="1680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61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24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13(повторение)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стр.64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25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16(повторение)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Физкультура на прогулке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66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Занятия 26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19(повторение)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Физкультура на прогулке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67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Занятия27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25(повторение)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</w:tr>
      <w:tr>
        <w:trPr>
          <w:cantSplit/>
          <w:trHeight w:hRule="atLeast" w:val="1530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стр.97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стр117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Музыка</w:t>
            </w:r>
          </w:p>
        </w:tc>
        <w:tc>
          <w:tcPr>
            <w:tcW w:w="3543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100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стр119</w:t>
            </w:r>
          </w:p>
          <w:p>
            <w:pPr>
              <w:tabs>
                <w:tab w:val="left" w:pos="1155" w:leader="none"/>
                <w:tab w:val="center" w:pos="1663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ab/>
              <w:tab/>
              <w:t xml:space="preserve">Музыка                   </w:t>
            </w:r>
          </w:p>
        </w:tc>
        <w:tc>
          <w:tcPr>
            <w:tcW w:w="368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101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Комарова Т.С стр</w:t>
            </w:r>
            <w:r>
              <w:rPr>
                <w:rFonts w:ascii="Times New Roman" w:hAnsi="Times New Roman"/>
                <w:sz w:val="20"/>
              </w:rPr>
              <w:t>.120(закрепление)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Музыка</w:t>
            </w:r>
          </w:p>
        </w:tc>
        <w:tc>
          <w:tcPr>
            <w:tcW w:w="3685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102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стр124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Музыка</w:t>
            </w:r>
          </w:p>
        </w:tc>
      </w:tr>
      <w:tr>
        <w:trPr>
          <w:cantSplit/>
          <w:trHeight w:hRule="atLeast" w:val="731"/>
        </w:trPr>
        <w:tc>
          <w:tcPr>
            <w:tcW w:w="368" w:type="dxa"/>
            <w:textDirection w:val="btLr"/>
          </w:tcPr>
          <w:p>
            <w:pPr>
              <w:spacing w:after="0" w:beforeAutospacing="0" w:afterAutospacing="0"/>
              <w:ind w:left="0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121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54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стр.121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Физкультура в помещении                                                   </w:t>
            </w:r>
          </w:p>
        </w:tc>
        <w:tc>
          <w:tcPr>
            <w:tcW w:w="3686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стр124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6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Т.С. Комарова стр</w:t>
            </w:r>
            <w:r>
              <w:rPr>
                <w:rFonts w:ascii="Times New Roman" w:hAnsi="Times New Roman"/>
                <w:b w:val="1"/>
                <w:sz w:val="20"/>
              </w:rPr>
              <w:t>. 125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</w:tr>
    </w:tbl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Тематический перспективный план на Апрель  месяц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4737" w:type="dxa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/>
      <w:tr>
        <w:trPr>
          <w:trHeight w:hRule="atLeast" w:val="138"/>
        </w:trPr>
        <w:tc>
          <w:tcPr>
            <w:tcW w:w="382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>
        <w:trPr>
          <w:cantSplit/>
          <w:trHeight w:hRule="atLeast" w:val="845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124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127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Т.С. Комарова стр. 129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Музыка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стр.133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153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О.А. Соломенникова стр.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Нищева Н.В. стр. 192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О.В. Дыбина стр.45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Нищева Н.В. стр.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196                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 стр 30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Нищева Н.В. стр. 200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О.В. Дыбина стр. 46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Нищева Н.В. стр.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204                   </w:t>
            </w:r>
          </w:p>
        </w:tc>
      </w:tr>
      <w:tr>
        <w:trPr>
          <w:cantSplit/>
          <w:trHeight w:hRule="atLeast" w:val="1680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70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28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29(повторение)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стр.72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29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Физкультура на прогулке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74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Занятия 30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30 раб. с иллюст-ей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Физкультура на прогулке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стр. 76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Занятия31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32 раб. с иллюсир-ей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</w:tr>
      <w:tr>
        <w:trPr>
          <w:cantSplit/>
          <w:trHeight w:hRule="atLeast" w:val="1530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стр.108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стр126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Музыка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110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стр128</w:t>
            </w:r>
          </w:p>
          <w:p>
            <w:pPr>
              <w:tabs>
                <w:tab w:val="left" w:pos="1155" w:leader="none"/>
                <w:tab w:val="center" w:pos="1663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ab/>
              <w:tab/>
              <w:t xml:space="preserve">Музыка                  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112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стр132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Музыка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113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стр134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Музыка</w:t>
            </w:r>
          </w:p>
        </w:tc>
      </w:tr>
      <w:tr>
        <w:trPr>
          <w:cantSplit/>
          <w:trHeight w:hRule="atLeast" w:val="731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стр.130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Физкультура в помещении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         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стр.131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Т.С. Комарова стр</w:t>
            </w:r>
            <w:r>
              <w:rPr>
                <w:rFonts w:ascii="Times New Roman" w:hAnsi="Times New Roman"/>
                <w:b w:val="1"/>
                <w:sz w:val="20"/>
              </w:rPr>
              <w:t>. 130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</w:tr>
    </w:tbl>
    <w:p>
      <w:r>
        <w:t xml:space="preserve">                                                 </w:t>
      </w: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</w:t>
      </w: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Тематический перспективный план на Май месяц  в старшей группе «Звездочки»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 Звягинцева Т.С.</w:t>
      </w:r>
    </w:p>
    <w:tbl>
      <w:tblPr>
        <w:tblW w:w="14737" w:type="dxa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/>
      <w:tr>
        <w:trPr>
          <w:trHeight w:hRule="atLeast" w:val="138"/>
        </w:trPr>
        <w:tc>
          <w:tcPr>
            <w:tcW w:w="382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недели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>
        <w:trPr>
          <w:cantSplit/>
          <w:trHeight w:hRule="atLeast" w:val="845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Т.С. Комарова стр. 138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Т.С.Комарова стр. 140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 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Т.С. Комарова стр. 142 (закрепление)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Музыка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Рисование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стр.146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Музыка</w:t>
            </w:r>
          </w:p>
        </w:tc>
      </w:tr>
      <w:tr>
        <w:trPr>
          <w:cantSplit/>
          <w:trHeight w:hRule="atLeast" w:val="1153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Соломенникова стр. 74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Нищева Н.В. стр.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208                  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О.В. Дыбина стр.49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речи (Обучение грамоте)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Нищева Н.В. стр.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212                    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Физкультура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Ознакомления с окружающим миром (основы науки и естествознания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О.А. Соломенников стр 77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Нищева Н.В. стр. 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215               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Физкультура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Ознакомления с окружающим миром (основы науки и естествознания)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О.В. Дыбина стр. 50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(Обучение грамоте) </w:t>
            </w:r>
            <w:r>
              <w:rPr>
                <w:rFonts w:ascii="Times New Roman" w:hAnsi="Times New Roman"/>
                <w:sz w:val="20"/>
              </w:rPr>
              <w:t>Нищева Н.В. стр. 220</w:t>
            </w:r>
            <w:r>
              <w:rPr>
                <w:rFonts w:ascii="Times New Roman" w:hAnsi="Times New Roman"/>
                <w:b w:val="1"/>
                <w:sz w:val="20"/>
              </w:rPr>
              <w:t xml:space="preserve">                       </w:t>
            </w:r>
          </w:p>
        </w:tc>
      </w:tr>
      <w:tr>
        <w:trPr>
          <w:cantSplit/>
          <w:trHeight w:hRule="atLeast" w:val="1680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jc w:val="center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Математическое развитие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с.78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32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34 раб. с иллюстр-ей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с. 78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 33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стр.35  диагност. задание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Физкультура на прогулке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с. 78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Занятия 34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Конструирование/робототехника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Л.В. Куцакова стр.  36 диагност. задание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Физкультура на прогулке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Математическое развитие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И.А. Помораева с. 78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Занятия35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Конструирование/робототехника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Л.В. Куцакова стр. 37 раб. с иллюстр-ей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на прогулке</w:t>
            </w:r>
          </w:p>
        </w:tc>
      </w:tr>
      <w:tr>
        <w:trPr>
          <w:cantSplit/>
          <w:trHeight w:hRule="atLeast" w:val="1440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  <w:p>
            <w:pPr>
              <w:spacing w:after="0" w:beforeAutospacing="0" w:afterAutospacing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стр.115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стр140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Музыка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ЗКР 119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стр142</w:t>
            </w:r>
          </w:p>
          <w:p>
            <w:pPr>
              <w:tabs>
                <w:tab w:val="left" w:pos="1155" w:leader="none"/>
                <w:tab w:val="center" w:pos="1663" w:leader="none"/>
              </w:tabs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ab/>
              <w:tab/>
              <w:t xml:space="preserve">Музыка                  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117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стр145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Музыка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речи (основы грамотности)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В.В. Гербов стр. 119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Рисование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Комарова Т.С стр147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              Музыка</w:t>
            </w:r>
          </w:p>
        </w:tc>
      </w:tr>
      <w:tr>
        <w:trPr>
          <w:cantSplit/>
          <w:trHeight w:hRule="atLeast" w:val="731"/>
        </w:trPr>
        <w:tc>
          <w:tcPr>
            <w:tcW w:w="3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>
            <w:pPr>
              <w:spacing w:after="0" w:beforeAutospacing="0" w:afterAutospacing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3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</w:t>
            </w:r>
            <w:r>
              <w:rPr>
                <w:rFonts w:ascii="Times New Roman" w:hAnsi="Times New Roman"/>
                <w:b w:val="1"/>
                <w:sz w:val="20"/>
              </w:rPr>
              <w:t xml:space="preserve"> 136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  <w:tc>
          <w:tcPr>
            <w:tcW w:w="35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            Ручной труд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стр.139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Физкультура в помещении                                                   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0"/>
              </w:rPr>
              <w:t>Аппликация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Т.С. Комарова стр.143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Физкультура в помещении                                                      </w:t>
            </w:r>
          </w:p>
        </w:tc>
        <w:tc>
          <w:tcPr>
            <w:tcW w:w="3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Лепка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Т.С. Комарова стр</w:t>
            </w:r>
            <w:r>
              <w:rPr>
                <w:rFonts w:ascii="Times New Roman" w:hAnsi="Times New Roman"/>
                <w:b w:val="1"/>
                <w:sz w:val="20"/>
              </w:rPr>
              <w:t>. 137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Физкультура в помещении</w:t>
            </w:r>
          </w:p>
        </w:tc>
      </w:tr>
    </w:tbl>
    <w:p>
      <w:r>
        <w:t xml:space="preserve">                                                 </w:t>
      </w:r>
    </w:p>
    <w:p>
      <w:pPr>
        <w:tabs>
          <w:tab w:val="left" w:pos="12191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</w:t>
      </w:r>
    </w:p>
    <w:p/>
    <w:sectPr>
      <w:type w:val="nextPage"/>
      <w:pgSz w:w="16838" w:h="11906" w:code="9" w:orient="landscape"/>
      <w:pgMar w:left="1134" w:right="1134" w:top="850" w:bottom="1701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>
      <w:rFonts w:ascii="Calibri" w:hAnsi="Calibri"/>
    </w:rPr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